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9B" w:rsidRPr="00C8059B" w:rsidRDefault="00C8059B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C8059B">
        <w:rPr>
          <w:rFonts w:ascii="Verdana" w:hAnsi="Verdana"/>
          <w:b/>
          <w:color w:val="auto"/>
          <w:sz w:val="24"/>
          <w:szCs w:val="24"/>
        </w:rPr>
        <w:t xml:space="preserve">Avainvapaaehtoisen </w:t>
      </w:r>
      <w:r w:rsidR="00961DFD">
        <w:rPr>
          <w:rFonts w:ascii="Verdana" w:hAnsi="Verdana"/>
          <w:b/>
          <w:color w:val="auto"/>
          <w:sz w:val="24"/>
          <w:szCs w:val="24"/>
        </w:rPr>
        <w:t>perehdytyspaketti</w:t>
      </w:r>
      <w:r w:rsidRPr="00C8059B">
        <w:rPr>
          <w:rFonts w:ascii="Verdana" w:hAnsi="Verdana"/>
          <w:b/>
          <w:color w:val="auto"/>
          <w:sz w:val="24"/>
          <w:szCs w:val="24"/>
        </w:rPr>
        <w:t xml:space="preserve"> 2013</w:t>
      </w:r>
    </w:p>
    <w:p w:rsidR="00C8059B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p w:rsidR="00C54EBD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  <w:r w:rsidRPr="00C8059B">
        <w:rPr>
          <w:rFonts w:ascii="Verdana" w:hAnsi="Verdana"/>
          <w:b/>
          <w:color w:val="auto"/>
          <w:sz w:val="28"/>
          <w:szCs w:val="28"/>
        </w:rPr>
        <w:t xml:space="preserve">YDINAINESANALYYSISTÄ </w:t>
      </w:r>
      <w:r w:rsidR="005B0A3E">
        <w:rPr>
          <w:rFonts w:ascii="Verdana" w:hAnsi="Verdana"/>
          <w:b/>
          <w:color w:val="auto"/>
          <w:sz w:val="28"/>
          <w:szCs w:val="28"/>
        </w:rPr>
        <w:t xml:space="preserve">OSAAMISTAVOITTEISIIN JA </w:t>
      </w:r>
      <w:r w:rsidRPr="00C8059B">
        <w:rPr>
          <w:rFonts w:ascii="Verdana" w:hAnsi="Verdana"/>
          <w:b/>
          <w:color w:val="auto"/>
          <w:sz w:val="28"/>
          <w:szCs w:val="28"/>
        </w:rPr>
        <w:t>KOULUTUKSEN SISÄLTÖIHIN</w:t>
      </w:r>
      <w:r>
        <w:rPr>
          <w:rFonts w:ascii="Verdana" w:hAnsi="Verdana"/>
          <w:b/>
          <w:color w:val="auto"/>
          <w:sz w:val="28"/>
          <w:szCs w:val="28"/>
        </w:rPr>
        <w:t xml:space="preserve"> </w:t>
      </w:r>
    </w:p>
    <w:p w:rsidR="00C8059B" w:rsidRPr="00A845D8" w:rsidRDefault="00A845D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A845D8">
        <w:rPr>
          <w:rFonts w:ascii="Verdana" w:hAnsi="Verdana"/>
          <w:color w:val="auto"/>
          <w:sz w:val="20"/>
          <w:szCs w:val="20"/>
        </w:rPr>
        <w:t xml:space="preserve">(Palautus </w:t>
      </w:r>
      <w:proofErr w:type="spellStart"/>
      <w:r w:rsidRPr="00A845D8">
        <w:rPr>
          <w:rFonts w:ascii="Verdana" w:hAnsi="Verdana"/>
          <w:color w:val="auto"/>
          <w:sz w:val="20"/>
          <w:szCs w:val="20"/>
        </w:rPr>
        <w:t>RedNettiin</w:t>
      </w:r>
      <w:proofErr w:type="spellEnd"/>
      <w:r w:rsidRPr="00A845D8">
        <w:rPr>
          <w:rFonts w:ascii="Verdana" w:hAnsi="Verdana"/>
          <w:color w:val="auto"/>
          <w:sz w:val="20"/>
          <w:szCs w:val="20"/>
        </w:rPr>
        <w:t xml:space="preserve"> 23.10. mennessä)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7"/>
        <w:gridCol w:w="5143"/>
        <w:gridCol w:w="4124"/>
        <w:gridCol w:w="2048"/>
      </w:tblGrid>
      <w:tr w:rsidR="00C8059B" w:rsidTr="0039589A">
        <w:tc>
          <w:tcPr>
            <w:tcW w:w="15352" w:type="dxa"/>
            <w:gridSpan w:val="4"/>
          </w:tcPr>
          <w:p w:rsidR="00C8059B" w:rsidRPr="005B0A3E" w:rsidRDefault="00C8059B" w:rsidP="00EA37C9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b/>
                <w:color w:val="auto"/>
                <w:sz w:val="20"/>
                <w:szCs w:val="20"/>
              </w:rPr>
              <w:t>Avainvapaaehtoisen tehtävänimeke:</w:t>
            </w:r>
          </w:p>
          <w:p w:rsidR="00C8059B" w:rsidRDefault="00C8059B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5B0A3E" w:rsidRPr="0009790A" w:rsidRDefault="00FC5C1B" w:rsidP="0099328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Ensiap</w:t>
            </w:r>
            <w:r w:rsidR="00A1056F">
              <w:rPr>
                <w:rFonts w:ascii="Verdana" w:hAnsi="Verdana"/>
                <w:color w:val="auto"/>
                <w:sz w:val="20"/>
                <w:szCs w:val="20"/>
              </w:rPr>
              <w:t>upäivystys</w:t>
            </w:r>
            <w:r w:rsidR="0099328E">
              <w:rPr>
                <w:rFonts w:ascii="Verdana" w:hAnsi="Verdana"/>
                <w:color w:val="auto"/>
                <w:sz w:val="20"/>
                <w:szCs w:val="20"/>
              </w:rPr>
              <w:t>yhteyshenkilö</w:t>
            </w:r>
          </w:p>
        </w:tc>
      </w:tr>
      <w:tr w:rsidR="005B0A3E" w:rsidTr="003666DC">
        <w:tc>
          <w:tcPr>
            <w:tcW w:w="15352" w:type="dxa"/>
            <w:gridSpan w:val="4"/>
          </w:tcPr>
          <w:p w:rsidR="004A7A01" w:rsidRPr="004A7A01" w:rsidRDefault="005B0A3E" w:rsidP="004A7A01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b/>
                <w:color w:val="auto"/>
                <w:sz w:val="20"/>
                <w:szCs w:val="20"/>
              </w:rPr>
              <w:t>Avainvapaaehtoisen rooli ja tehtävät:</w:t>
            </w:r>
          </w:p>
          <w:p w:rsidR="004A7A01" w:rsidRPr="004A7A01" w:rsidRDefault="0099328E" w:rsidP="004A7A01">
            <w:pPr>
              <w:pStyle w:val="Default"/>
              <w:spacing w:before="60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ensiapup</w:t>
            </w:r>
            <w:bookmarkStart w:id="0" w:name="_GoBack"/>
            <w:bookmarkEnd w:id="0"/>
            <w:r>
              <w:rPr>
                <w:sz w:val="20"/>
                <w:szCs w:val="20"/>
                <w:lang w:val="fi-FI"/>
              </w:rPr>
              <w:t>äivystysyhte</w:t>
            </w:r>
            <w:r w:rsidR="004A7A01" w:rsidRPr="004A7A01">
              <w:rPr>
                <w:sz w:val="20"/>
                <w:szCs w:val="20"/>
                <w:lang w:val="fi-FI"/>
              </w:rPr>
              <w:t xml:space="preserve">yshenkilö ottaa päivystyksen tilauksen vastaan, rekrytoi päivystäjät ja tekee päivystyssopimukset. Päivystyksen jälkeen hän huolehtii raportoinnista ja laskutuksesta. </w:t>
            </w:r>
          </w:p>
          <w:p w:rsidR="005B0A3E" w:rsidRPr="00A1056F" w:rsidRDefault="00A1056F" w:rsidP="00A1056F">
            <w:pPr>
              <w:autoSpaceDE w:val="0"/>
              <w:autoSpaceDN w:val="0"/>
              <w:adjustRightInd w:val="0"/>
              <w:rPr>
                <w:rFonts w:ascii="SignaColumn-Book" w:hAnsi="SignaColumn-Book" w:cs="SignaColumn-Book"/>
                <w:sz w:val="20"/>
                <w:szCs w:val="20"/>
              </w:rPr>
            </w:pPr>
            <w:r>
              <w:rPr>
                <w:rFonts w:ascii="SignaColumn-Book" w:hAnsi="SignaColumn-Book" w:cs="SignaColumn-Book"/>
                <w:sz w:val="20"/>
                <w:szCs w:val="20"/>
              </w:rPr>
              <w:t xml:space="preserve">. </w:t>
            </w:r>
          </w:p>
        </w:tc>
      </w:tr>
      <w:tr w:rsidR="0009790A" w:rsidTr="00013A32">
        <w:tc>
          <w:tcPr>
            <w:tcW w:w="4037" w:type="dxa"/>
          </w:tcPr>
          <w:p w:rsidR="0009790A" w:rsidRPr="0009790A" w:rsidRDefault="0009790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</w:t>
            </w:r>
            <w:r w:rsidR="005B0A3E">
              <w:rPr>
                <w:rFonts w:ascii="Verdana" w:hAnsi="Verdana"/>
                <w:color w:val="auto"/>
                <w:sz w:val="20"/>
                <w:szCs w:val="20"/>
              </w:rPr>
              <w:t xml:space="preserve"> (MUST KNOW)</w:t>
            </w:r>
          </w:p>
        </w:tc>
        <w:tc>
          <w:tcPr>
            <w:tcW w:w="5143" w:type="dxa"/>
          </w:tcPr>
          <w:p w:rsidR="0009790A" w:rsidRDefault="0009790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 xml:space="preserve">Mistä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tiedon tai taidon saa?</w:t>
            </w:r>
          </w:p>
          <w:p w:rsidR="0009790A" w:rsidRPr="0009790A" w:rsidRDefault="0009790A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</w:t>
            </w:r>
            <w:r w:rsidR="00013A32">
              <w:rPr>
                <w:rFonts w:ascii="Verdana" w:hAnsi="Verdana"/>
                <w:color w:val="auto"/>
                <w:sz w:val="20"/>
                <w:szCs w:val="20"/>
              </w:rPr>
              <w:t xml:space="preserve"> ja/tai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materiaalit</w:t>
            </w:r>
          </w:p>
        </w:tc>
        <w:tc>
          <w:tcPr>
            <w:tcW w:w="4124" w:type="dxa"/>
          </w:tcPr>
          <w:p w:rsidR="0009790A" w:rsidRPr="0009790A" w:rsidRDefault="00013A3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 (tuki ja ohjaus)</w:t>
            </w:r>
          </w:p>
        </w:tc>
        <w:tc>
          <w:tcPr>
            <w:tcW w:w="2048" w:type="dxa"/>
          </w:tcPr>
          <w:p w:rsidR="0009790A" w:rsidRDefault="00013A3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013A32" w:rsidRPr="0009790A" w:rsidRDefault="00013A3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09790A" w:rsidTr="00013A32">
        <w:tc>
          <w:tcPr>
            <w:tcW w:w="4037" w:type="dxa"/>
          </w:tcPr>
          <w:p w:rsidR="0009790A" w:rsidRPr="0009790A" w:rsidRDefault="00FC5C1B" w:rsidP="004A7A01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Punaisen Ristin yleistuntemus</w:t>
            </w:r>
          </w:p>
        </w:tc>
        <w:tc>
          <w:tcPr>
            <w:tcW w:w="5143" w:type="dxa"/>
          </w:tcPr>
          <w:p w:rsidR="00FC5C1B" w:rsidRDefault="00FC5C1B" w:rsidP="00FC5C1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Saman lipun alla – koulutus</w:t>
            </w:r>
          </w:p>
          <w:p w:rsidR="00FC5C1B" w:rsidRDefault="00FC5C1B" w:rsidP="00FC5C1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Promo yleinen osa</w:t>
            </w:r>
          </w:p>
          <w:p w:rsidR="0009790A" w:rsidRPr="0009790A" w:rsidRDefault="00FC5C1B" w:rsidP="00FC5C1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muu järjestöperehdytys, kuten osastofoorumit</w:t>
            </w:r>
          </w:p>
        </w:tc>
        <w:tc>
          <w:tcPr>
            <w:tcW w:w="4124" w:type="dxa"/>
          </w:tcPr>
          <w:p w:rsidR="00FC5C1B" w:rsidRDefault="00FC5C1B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Piirin terveydenhuollon suunnittelija, osastokummi </w:t>
            </w:r>
          </w:p>
          <w:p w:rsidR="0009790A" w:rsidRPr="0009790A" w:rsidRDefault="00FC5C1B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</w:t>
            </w:r>
            <w:proofErr w:type="spellEnd"/>
          </w:p>
        </w:tc>
        <w:tc>
          <w:tcPr>
            <w:tcW w:w="2048" w:type="dxa"/>
          </w:tcPr>
          <w:p w:rsidR="0009790A" w:rsidRPr="0009790A" w:rsidRDefault="0009790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9790A" w:rsidTr="00013A32">
        <w:tc>
          <w:tcPr>
            <w:tcW w:w="4037" w:type="dxa"/>
          </w:tcPr>
          <w:p w:rsidR="0009790A" w:rsidRPr="0009790A" w:rsidRDefault="004441DA" w:rsidP="004441D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Voimassa oleva</w:t>
            </w:r>
            <w:r w:rsidR="00FC5C1B">
              <w:rPr>
                <w:rFonts w:ascii="Verdana" w:hAnsi="Verdana"/>
                <w:color w:val="auto"/>
                <w:sz w:val="20"/>
                <w:szCs w:val="20"/>
              </w:rPr>
              <w:t xml:space="preserve"> ensia</w:t>
            </w:r>
            <w:r w:rsidR="00F02727">
              <w:rPr>
                <w:rFonts w:ascii="Verdana" w:hAnsi="Verdana"/>
                <w:color w:val="auto"/>
                <w:sz w:val="20"/>
                <w:szCs w:val="20"/>
              </w:rPr>
              <w:t>pukoulutus (EA2</w:t>
            </w:r>
            <w:r w:rsidR="00FC5C1B">
              <w:rPr>
                <w:rFonts w:ascii="Verdana" w:hAnsi="Verdana"/>
                <w:color w:val="auto"/>
                <w:sz w:val="20"/>
                <w:szCs w:val="20"/>
              </w:rPr>
              <w:t>)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143" w:type="dxa"/>
          </w:tcPr>
          <w:p w:rsidR="0009790A" w:rsidRPr="0009790A" w:rsidRDefault="004441D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EA </w:t>
            </w:r>
            <w:r w:rsidR="008E7CEB">
              <w:rPr>
                <w:rFonts w:ascii="Verdana" w:hAnsi="Verdana"/>
                <w:color w:val="auto"/>
                <w:sz w:val="20"/>
                <w:szCs w:val="20"/>
              </w:rPr>
              <w:t>1, 2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, päivystyspalvelukurssi</w:t>
            </w:r>
          </w:p>
        </w:tc>
        <w:tc>
          <w:tcPr>
            <w:tcW w:w="4124" w:type="dxa"/>
          </w:tcPr>
          <w:p w:rsidR="004441DA" w:rsidRDefault="004441DA" w:rsidP="004441D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Piirin terveydenhuollon suunnittelija, </w:t>
            </w:r>
          </w:p>
          <w:p w:rsidR="0009790A" w:rsidRPr="0009790A" w:rsidRDefault="004441DA" w:rsidP="004441D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</w:t>
            </w:r>
            <w:proofErr w:type="spellEnd"/>
          </w:p>
        </w:tc>
        <w:tc>
          <w:tcPr>
            <w:tcW w:w="2048" w:type="dxa"/>
          </w:tcPr>
          <w:p w:rsidR="0009790A" w:rsidRPr="0009790A" w:rsidRDefault="0009790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961DFD" w:rsidTr="00013A32">
        <w:tc>
          <w:tcPr>
            <w:tcW w:w="4037" w:type="dxa"/>
          </w:tcPr>
          <w:p w:rsidR="00961DFD" w:rsidRPr="0009790A" w:rsidRDefault="004441DA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Ensiapu</w:t>
            </w:r>
            <w:r w:rsidR="008E7CEB">
              <w:rPr>
                <w:rFonts w:ascii="Verdana" w:hAnsi="Verdana"/>
                <w:color w:val="auto"/>
                <w:sz w:val="20"/>
                <w:szCs w:val="20"/>
              </w:rPr>
              <w:t>päivystystoiminnan tu</w:t>
            </w:r>
            <w:r w:rsidR="008E7CEB">
              <w:rPr>
                <w:rFonts w:ascii="Verdana" w:hAnsi="Verdana"/>
                <w:color w:val="auto"/>
                <w:sz w:val="20"/>
                <w:szCs w:val="20"/>
              </w:rPr>
              <w:t>n</w:t>
            </w:r>
            <w:r w:rsidR="008E7CEB">
              <w:rPr>
                <w:rFonts w:ascii="Verdana" w:hAnsi="Verdana"/>
                <w:color w:val="auto"/>
                <w:sz w:val="20"/>
                <w:szCs w:val="20"/>
              </w:rPr>
              <w:t>temus</w:t>
            </w:r>
          </w:p>
        </w:tc>
        <w:tc>
          <w:tcPr>
            <w:tcW w:w="5143" w:type="dxa"/>
          </w:tcPr>
          <w:p w:rsidR="00961DFD" w:rsidRDefault="00814CDC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Aktiivinen osallistuminen ensiapupäivystyksiin</w:t>
            </w:r>
          </w:p>
          <w:p w:rsidR="00814CDC" w:rsidRPr="0009790A" w:rsidRDefault="00814CDC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24" w:type="dxa"/>
          </w:tcPr>
          <w:p w:rsidR="00961DFD" w:rsidRPr="0009790A" w:rsidRDefault="00C13D58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</w:t>
            </w:r>
            <w:proofErr w:type="spellEnd"/>
          </w:p>
        </w:tc>
        <w:tc>
          <w:tcPr>
            <w:tcW w:w="2048" w:type="dxa"/>
          </w:tcPr>
          <w:p w:rsidR="00961DFD" w:rsidRPr="0009790A" w:rsidRDefault="008719EB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Ensiapuryhmän käsikirja</w:t>
            </w:r>
          </w:p>
        </w:tc>
      </w:tr>
      <w:tr w:rsidR="00961DFD" w:rsidTr="00013A32">
        <w:tc>
          <w:tcPr>
            <w:tcW w:w="4037" w:type="dxa"/>
          </w:tcPr>
          <w:p w:rsidR="00961DFD" w:rsidRPr="0009790A" w:rsidRDefault="00814CDC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Ensiapupäivystyksen laatusuos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tukset</w:t>
            </w:r>
          </w:p>
        </w:tc>
        <w:tc>
          <w:tcPr>
            <w:tcW w:w="5143" w:type="dxa"/>
          </w:tcPr>
          <w:p w:rsidR="00961DFD" w:rsidRDefault="00206E29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Päivystyspalvelukurssi</w:t>
            </w:r>
          </w:p>
          <w:p w:rsidR="00206E29" w:rsidRPr="0009790A" w:rsidRDefault="00206E29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Piirien järjestämät ensiapukoulutukset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ja-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ha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joitukset</w:t>
            </w:r>
          </w:p>
        </w:tc>
        <w:tc>
          <w:tcPr>
            <w:tcW w:w="4124" w:type="dxa"/>
          </w:tcPr>
          <w:p w:rsidR="00961DFD" w:rsidRPr="0009790A" w:rsidRDefault="00206E29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</w:t>
            </w:r>
            <w:proofErr w:type="spellEnd"/>
          </w:p>
        </w:tc>
        <w:tc>
          <w:tcPr>
            <w:tcW w:w="2048" w:type="dxa"/>
          </w:tcPr>
          <w:p w:rsidR="00961DFD" w:rsidRPr="0009790A" w:rsidRDefault="00961DFD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013A32">
        <w:tc>
          <w:tcPr>
            <w:tcW w:w="4037" w:type="dxa"/>
          </w:tcPr>
          <w:p w:rsidR="005B0A3E" w:rsidRPr="0009790A" w:rsidRDefault="00814CDC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HUPSIS-päivystystietokannan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tuntemus</w:t>
            </w:r>
          </w:p>
        </w:tc>
        <w:tc>
          <w:tcPr>
            <w:tcW w:w="5143" w:type="dxa"/>
          </w:tcPr>
          <w:p w:rsidR="00206E29" w:rsidRDefault="00206E29" w:rsidP="00206E2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Päivystyspalvelukurssi</w:t>
            </w:r>
          </w:p>
          <w:p w:rsidR="005B0A3E" w:rsidRPr="0009790A" w:rsidRDefault="00206E29" w:rsidP="00206E2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Piirien järjestämät ensiapukoulutukset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ja-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ha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joitukset</w:t>
            </w:r>
          </w:p>
        </w:tc>
        <w:tc>
          <w:tcPr>
            <w:tcW w:w="4124" w:type="dxa"/>
          </w:tcPr>
          <w:p w:rsidR="005B0A3E" w:rsidRPr="0009790A" w:rsidRDefault="008719EB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</w:t>
            </w:r>
            <w:proofErr w:type="spellEnd"/>
          </w:p>
        </w:tc>
        <w:tc>
          <w:tcPr>
            <w:tcW w:w="2048" w:type="dxa"/>
          </w:tcPr>
          <w:p w:rsidR="005B0A3E" w:rsidRPr="0009790A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013A32">
        <w:tc>
          <w:tcPr>
            <w:tcW w:w="4037" w:type="dxa"/>
          </w:tcPr>
          <w:p w:rsidR="005B0A3E" w:rsidRPr="0009790A" w:rsidRDefault="00A43DC5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Päivystyksen suunnittelu,</w:t>
            </w:r>
            <w:r w:rsidR="00914B6B">
              <w:rPr>
                <w:rFonts w:ascii="Verdana" w:hAnsi="Verdana"/>
                <w:color w:val="auto"/>
                <w:sz w:val="20"/>
                <w:szCs w:val="20"/>
              </w:rPr>
              <w:t xml:space="preserve"> risk</w:t>
            </w:r>
            <w:r w:rsidR="00914B6B"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="00914B6B">
              <w:rPr>
                <w:rFonts w:ascii="Verdana" w:hAnsi="Verdana"/>
                <w:color w:val="auto"/>
                <w:sz w:val="20"/>
                <w:szCs w:val="20"/>
              </w:rPr>
              <w:t xml:space="preserve">kartoituksen tekeminen,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tarjou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k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sen tekeminen, päivystäjien r</w:t>
            </w:r>
            <w:r w:rsidR="00820EE0">
              <w:rPr>
                <w:rFonts w:ascii="Verdana" w:hAnsi="Verdana"/>
                <w:color w:val="auto"/>
                <w:sz w:val="20"/>
                <w:szCs w:val="20"/>
              </w:rPr>
              <w:t>e</w:t>
            </w:r>
            <w:r w:rsidR="00820EE0">
              <w:rPr>
                <w:rFonts w:ascii="Verdana" w:hAnsi="Verdana"/>
                <w:color w:val="auto"/>
                <w:sz w:val="20"/>
                <w:szCs w:val="20"/>
              </w:rPr>
              <w:t>k</w:t>
            </w:r>
            <w:r w:rsidR="00820EE0">
              <w:rPr>
                <w:rFonts w:ascii="Verdana" w:hAnsi="Verdana"/>
                <w:color w:val="auto"/>
                <w:sz w:val="20"/>
                <w:szCs w:val="20"/>
              </w:rPr>
              <w:t>rytointi, raportointi ja tilityskä</w:t>
            </w:r>
            <w:r w:rsidR="00820EE0">
              <w:rPr>
                <w:rFonts w:ascii="Verdana" w:hAnsi="Verdana"/>
                <w:color w:val="auto"/>
                <w:sz w:val="20"/>
                <w:szCs w:val="20"/>
              </w:rPr>
              <w:t>y</w:t>
            </w:r>
            <w:r w:rsidR="00820EE0">
              <w:rPr>
                <w:rFonts w:ascii="Verdana" w:hAnsi="Verdana"/>
                <w:color w:val="auto"/>
                <w:sz w:val="20"/>
                <w:szCs w:val="20"/>
              </w:rPr>
              <w:t>tännöt</w:t>
            </w:r>
          </w:p>
        </w:tc>
        <w:tc>
          <w:tcPr>
            <w:tcW w:w="5143" w:type="dxa"/>
          </w:tcPr>
          <w:p w:rsidR="00914B6B" w:rsidRDefault="00914B6B" w:rsidP="00914B6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Päivystyspalvelukurssi</w:t>
            </w:r>
          </w:p>
          <w:p w:rsidR="005B0A3E" w:rsidRDefault="00914B6B" w:rsidP="00914B6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Piirien järjestämät ensiapukoulutukset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ja-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ha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joitukset</w:t>
            </w:r>
          </w:p>
          <w:p w:rsidR="004F0F3A" w:rsidRPr="0009790A" w:rsidRDefault="004F0F3A" w:rsidP="00914B6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Kunnan/sairaanhoitopiirin vastuulääkäri</w:t>
            </w:r>
          </w:p>
        </w:tc>
        <w:tc>
          <w:tcPr>
            <w:tcW w:w="4124" w:type="dxa"/>
          </w:tcPr>
          <w:p w:rsidR="005B0A3E" w:rsidRPr="0009790A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48" w:type="dxa"/>
          </w:tcPr>
          <w:p w:rsidR="005B0A3E" w:rsidRPr="0009790A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C8059B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103"/>
        <w:gridCol w:w="4110"/>
        <w:gridCol w:w="2062"/>
      </w:tblGrid>
      <w:tr w:rsidR="005B0A3E" w:rsidTr="00013A32">
        <w:tc>
          <w:tcPr>
            <w:tcW w:w="4077" w:type="dxa"/>
          </w:tcPr>
          <w:p w:rsidR="005B0A3E" w:rsidRPr="0009790A" w:rsidRDefault="005B0A3E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 (SHOULD KNOW)</w:t>
            </w:r>
          </w:p>
        </w:tc>
        <w:tc>
          <w:tcPr>
            <w:tcW w:w="5103" w:type="dxa"/>
          </w:tcPr>
          <w:p w:rsid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Mistä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tiedon tai taidon saa?</w:t>
            </w:r>
          </w:p>
          <w:p w:rsidR="005B0A3E" w:rsidRPr="0009790A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 ja/tai materiaalit</w:t>
            </w:r>
          </w:p>
        </w:tc>
        <w:tc>
          <w:tcPr>
            <w:tcW w:w="4110" w:type="dxa"/>
          </w:tcPr>
          <w:p w:rsidR="005B0A3E" w:rsidRPr="0009790A" w:rsidRDefault="00013A32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 (tuki ja ohjaus)</w:t>
            </w:r>
          </w:p>
        </w:tc>
        <w:tc>
          <w:tcPr>
            <w:tcW w:w="2062" w:type="dxa"/>
          </w:tcPr>
          <w:p w:rsidR="00013A32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5B0A3E" w:rsidRPr="0009790A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5B0A3E" w:rsidTr="00013A32">
        <w:tc>
          <w:tcPr>
            <w:tcW w:w="4077" w:type="dxa"/>
          </w:tcPr>
          <w:p w:rsidR="005B0A3E" w:rsidRPr="004441DA" w:rsidRDefault="00820EE0" w:rsidP="004441DA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Paikalliset tapahtumajärjestäjät</w:t>
            </w:r>
          </w:p>
        </w:tc>
        <w:tc>
          <w:tcPr>
            <w:tcW w:w="5103" w:type="dxa"/>
          </w:tcPr>
          <w:p w:rsidR="004441DA" w:rsidRPr="005B0A3E" w:rsidRDefault="004441DA" w:rsidP="004441DA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01127" w:rsidTr="004C395D">
        <w:tc>
          <w:tcPr>
            <w:tcW w:w="4077" w:type="dxa"/>
          </w:tcPr>
          <w:p w:rsidR="00201127" w:rsidRPr="005B0A3E" w:rsidRDefault="00201127" w:rsidP="004C395D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</w:tcPr>
          <w:p w:rsidR="00201127" w:rsidRPr="005B0A3E" w:rsidRDefault="00201127" w:rsidP="004C395D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201127" w:rsidRPr="005B0A3E" w:rsidRDefault="00201127" w:rsidP="004C395D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</w:tcPr>
          <w:p w:rsidR="00201127" w:rsidRPr="005B0A3E" w:rsidRDefault="00201127" w:rsidP="004C395D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013A32">
        <w:tc>
          <w:tcPr>
            <w:tcW w:w="4077" w:type="dxa"/>
          </w:tcPr>
          <w:p w:rsidR="005B0A3E" w:rsidRPr="00820EE0" w:rsidRDefault="00820EE0" w:rsidP="00820EE0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Päivystyspaikat</w:t>
            </w:r>
          </w:p>
        </w:tc>
        <w:tc>
          <w:tcPr>
            <w:tcW w:w="5103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013A32">
        <w:tc>
          <w:tcPr>
            <w:tcW w:w="4077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013A32">
        <w:tc>
          <w:tcPr>
            <w:tcW w:w="4077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013A32">
        <w:tc>
          <w:tcPr>
            <w:tcW w:w="4077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C8059B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7"/>
        <w:gridCol w:w="40"/>
        <w:gridCol w:w="5103"/>
        <w:gridCol w:w="4111"/>
        <w:gridCol w:w="13"/>
        <w:gridCol w:w="2048"/>
      </w:tblGrid>
      <w:tr w:rsidR="005B0A3E" w:rsidRPr="0009790A" w:rsidTr="00013A32">
        <w:tc>
          <w:tcPr>
            <w:tcW w:w="4077" w:type="dxa"/>
            <w:gridSpan w:val="2"/>
          </w:tcPr>
          <w:p w:rsidR="005B0A3E" w:rsidRPr="0009790A" w:rsidRDefault="005B0A3E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 (NICE TO KNOW)</w:t>
            </w:r>
          </w:p>
        </w:tc>
        <w:tc>
          <w:tcPr>
            <w:tcW w:w="5103" w:type="dxa"/>
          </w:tcPr>
          <w:p w:rsid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Mistä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tiedon tai taidon saa?</w:t>
            </w:r>
          </w:p>
          <w:p w:rsidR="005B0A3E" w:rsidRPr="0009790A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 ja/tai materiaalit</w:t>
            </w:r>
          </w:p>
        </w:tc>
        <w:tc>
          <w:tcPr>
            <w:tcW w:w="4111" w:type="dxa"/>
          </w:tcPr>
          <w:p w:rsidR="00013A32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</w:t>
            </w:r>
          </w:p>
          <w:p w:rsidR="005B0A3E" w:rsidRPr="0009790A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(tuki ja ohjaus)</w:t>
            </w:r>
          </w:p>
        </w:tc>
        <w:tc>
          <w:tcPr>
            <w:tcW w:w="2061" w:type="dxa"/>
            <w:gridSpan w:val="2"/>
          </w:tcPr>
          <w:p w:rsidR="00013A32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DC70D6" w:rsidRPr="0009790A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E17ED4" w:rsidTr="004C395D">
        <w:tc>
          <w:tcPr>
            <w:tcW w:w="4037" w:type="dxa"/>
          </w:tcPr>
          <w:p w:rsidR="00E17ED4" w:rsidRPr="00527315" w:rsidRDefault="00E17ED4" w:rsidP="00527315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527315">
              <w:rPr>
                <w:rFonts w:ascii="Verdana" w:hAnsi="Verdana"/>
                <w:color w:val="auto"/>
                <w:sz w:val="20"/>
                <w:szCs w:val="20"/>
              </w:rPr>
              <w:t>Katastrofirahaston säännöt ja lomakkeet</w:t>
            </w:r>
          </w:p>
        </w:tc>
        <w:tc>
          <w:tcPr>
            <w:tcW w:w="5143" w:type="dxa"/>
            <w:gridSpan w:val="2"/>
          </w:tcPr>
          <w:p w:rsidR="00E17ED4" w:rsidRDefault="00E17ED4" w:rsidP="004C395D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Kotimaan avun koulutustilaisuudet </w:t>
            </w:r>
          </w:p>
          <w:p w:rsidR="00E17ED4" w:rsidRPr="0009790A" w:rsidRDefault="00E17ED4" w:rsidP="004C395D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24" w:type="dxa"/>
            <w:gridSpan w:val="2"/>
          </w:tcPr>
          <w:p w:rsidR="00E17ED4" w:rsidRPr="0009790A" w:rsidRDefault="00E17ED4" w:rsidP="004C395D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</w:t>
            </w:r>
            <w:proofErr w:type="spellEnd"/>
          </w:p>
        </w:tc>
        <w:tc>
          <w:tcPr>
            <w:tcW w:w="2048" w:type="dxa"/>
          </w:tcPr>
          <w:p w:rsidR="00E17ED4" w:rsidRPr="0009790A" w:rsidRDefault="00E17ED4" w:rsidP="004C395D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27315" w:rsidRPr="005B0A3E" w:rsidTr="004C395D">
        <w:tc>
          <w:tcPr>
            <w:tcW w:w="4077" w:type="dxa"/>
            <w:gridSpan w:val="2"/>
          </w:tcPr>
          <w:p w:rsidR="00527315" w:rsidRPr="00B83D62" w:rsidRDefault="00527315" w:rsidP="00527315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Punaisen Ristin keräystoiminta</w:t>
            </w:r>
          </w:p>
        </w:tc>
        <w:tc>
          <w:tcPr>
            <w:tcW w:w="5103" w:type="dxa"/>
          </w:tcPr>
          <w:p w:rsidR="00527315" w:rsidRPr="005B0A3E" w:rsidRDefault="0099328E" w:rsidP="004C395D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hyperlink r:id="rId6" w:history="1">
              <w:r w:rsidR="00527315" w:rsidRPr="00692C40">
                <w:rPr>
                  <w:rStyle w:val="Hyperlink"/>
                  <w:rFonts w:ascii="Verdana" w:hAnsi="Verdana"/>
                  <w:sz w:val="20"/>
                  <w:szCs w:val="20"/>
                </w:rPr>
                <w:t>www.nalkapaiva.fi</w:t>
              </w:r>
            </w:hyperlink>
            <w:r w:rsidR="00527315">
              <w:rPr>
                <w:rFonts w:ascii="Verdana" w:hAnsi="Verdana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527315">
              <w:rPr>
                <w:rFonts w:ascii="Verdana" w:hAnsi="Verdana"/>
                <w:color w:val="auto"/>
                <w:sz w:val="20"/>
                <w:szCs w:val="20"/>
              </w:rPr>
              <w:t>RedNet</w:t>
            </w:r>
            <w:proofErr w:type="spellEnd"/>
          </w:p>
        </w:tc>
        <w:tc>
          <w:tcPr>
            <w:tcW w:w="4111" w:type="dxa"/>
          </w:tcPr>
          <w:p w:rsidR="00527315" w:rsidRDefault="00527315" w:rsidP="004C395D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Piirien valmiuspäälliköt</w:t>
            </w:r>
          </w:p>
          <w:p w:rsidR="00527315" w:rsidRPr="005B0A3E" w:rsidRDefault="00527315" w:rsidP="004C395D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Keräyspäälliköt</w:t>
            </w:r>
          </w:p>
        </w:tc>
        <w:tc>
          <w:tcPr>
            <w:tcW w:w="2061" w:type="dxa"/>
            <w:gridSpan w:val="2"/>
          </w:tcPr>
          <w:p w:rsidR="00527315" w:rsidRPr="005B0A3E" w:rsidRDefault="00527315" w:rsidP="004C395D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5B0A3E" w:rsidTr="00013A32">
        <w:tc>
          <w:tcPr>
            <w:tcW w:w="4077" w:type="dxa"/>
            <w:gridSpan w:val="2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  <w:gridSpan w:val="2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5B0A3E" w:rsidTr="00013A32">
        <w:tc>
          <w:tcPr>
            <w:tcW w:w="4077" w:type="dxa"/>
            <w:gridSpan w:val="2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  <w:gridSpan w:val="2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5B0A3E" w:rsidTr="00013A32">
        <w:tc>
          <w:tcPr>
            <w:tcW w:w="4077" w:type="dxa"/>
            <w:gridSpan w:val="2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  <w:gridSpan w:val="2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5B0A3E" w:rsidTr="00013A32">
        <w:tc>
          <w:tcPr>
            <w:tcW w:w="4077" w:type="dxa"/>
            <w:gridSpan w:val="2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  <w:gridSpan w:val="2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5B0A3E" w:rsidTr="00013A32">
        <w:tc>
          <w:tcPr>
            <w:tcW w:w="4077" w:type="dxa"/>
            <w:gridSpan w:val="2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  <w:gridSpan w:val="2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5B0A3E" w:rsidRPr="00C8059B" w:rsidRDefault="005B0A3E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sectPr w:rsidR="005B0A3E" w:rsidRPr="00C8059B" w:rsidSect="00C8059B">
      <w:pgSz w:w="16838" w:h="11906" w:orient="landscape" w:code="9"/>
      <w:pgMar w:top="1304" w:right="851" w:bottom="1134" w:left="851" w:header="709" w:footer="709" w:gutter="0"/>
      <w:cols w:space="708"/>
      <w:docGrid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gnaColumn-Book">
    <w:panose1 w:val="040B0604030504040204"/>
    <w:charset w:val="00"/>
    <w:family w:val="decorative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1CE7"/>
    <w:multiLevelType w:val="hybridMultilevel"/>
    <w:tmpl w:val="55CC07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D508A2"/>
    <w:multiLevelType w:val="hybridMultilevel"/>
    <w:tmpl w:val="40B83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70432"/>
    <w:multiLevelType w:val="hybridMultilevel"/>
    <w:tmpl w:val="5164CC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DE3698"/>
    <w:multiLevelType w:val="hybridMultilevel"/>
    <w:tmpl w:val="C77C8F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autoHyphenation/>
  <w:hyphenationZone w:val="425"/>
  <w:drawingGridHorizontalSpacing w:val="2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9B"/>
    <w:rsid w:val="0000067D"/>
    <w:rsid w:val="00013A32"/>
    <w:rsid w:val="00050781"/>
    <w:rsid w:val="00073A7E"/>
    <w:rsid w:val="0009790A"/>
    <w:rsid w:val="000A0CED"/>
    <w:rsid w:val="000B2C7B"/>
    <w:rsid w:val="00142C1C"/>
    <w:rsid w:val="00201127"/>
    <w:rsid w:val="00206E29"/>
    <w:rsid w:val="00313DBD"/>
    <w:rsid w:val="003559B1"/>
    <w:rsid w:val="0036766A"/>
    <w:rsid w:val="004308FC"/>
    <w:rsid w:val="004441DA"/>
    <w:rsid w:val="004A7A01"/>
    <w:rsid w:val="004F0F3A"/>
    <w:rsid w:val="00527315"/>
    <w:rsid w:val="005B0A3E"/>
    <w:rsid w:val="006104E6"/>
    <w:rsid w:val="00667649"/>
    <w:rsid w:val="0069242A"/>
    <w:rsid w:val="007716F0"/>
    <w:rsid w:val="00814CDC"/>
    <w:rsid w:val="00820EE0"/>
    <w:rsid w:val="008372E0"/>
    <w:rsid w:val="008719EB"/>
    <w:rsid w:val="008E7CEB"/>
    <w:rsid w:val="00914B6B"/>
    <w:rsid w:val="00961DFD"/>
    <w:rsid w:val="009829A0"/>
    <w:rsid w:val="0099328E"/>
    <w:rsid w:val="009C119D"/>
    <w:rsid w:val="00A1056F"/>
    <w:rsid w:val="00A246B0"/>
    <w:rsid w:val="00A43DC5"/>
    <w:rsid w:val="00A546C3"/>
    <w:rsid w:val="00A845D8"/>
    <w:rsid w:val="00AB20EF"/>
    <w:rsid w:val="00B06055"/>
    <w:rsid w:val="00B54616"/>
    <w:rsid w:val="00B82861"/>
    <w:rsid w:val="00C13D58"/>
    <w:rsid w:val="00C314D8"/>
    <w:rsid w:val="00C534F1"/>
    <w:rsid w:val="00C54EBD"/>
    <w:rsid w:val="00C8059B"/>
    <w:rsid w:val="00D2796A"/>
    <w:rsid w:val="00D37539"/>
    <w:rsid w:val="00DC70D6"/>
    <w:rsid w:val="00E17ED4"/>
    <w:rsid w:val="00E50722"/>
    <w:rsid w:val="00EA37C9"/>
    <w:rsid w:val="00F02727"/>
    <w:rsid w:val="00F65208"/>
    <w:rsid w:val="00FC5C1B"/>
    <w:rsid w:val="00FD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59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9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7315"/>
    <w:rPr>
      <w:color w:val="0000FF" w:themeColor="hyperlink"/>
      <w:u w:val="single"/>
    </w:rPr>
  </w:style>
  <w:style w:type="paragraph" w:customStyle="1" w:styleId="Default">
    <w:name w:val="Default"/>
    <w:rsid w:val="004A7A01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59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9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7315"/>
    <w:rPr>
      <w:color w:val="0000FF" w:themeColor="hyperlink"/>
      <w:u w:val="single"/>
    </w:rPr>
  </w:style>
  <w:style w:type="paragraph" w:customStyle="1" w:styleId="Default">
    <w:name w:val="Default"/>
    <w:rsid w:val="004A7A01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kapaiva.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noranso</dc:creator>
  <cp:lastModifiedBy>Maria Pikkarainen</cp:lastModifiedBy>
  <cp:revision>2</cp:revision>
  <cp:lastPrinted>2013-09-20T12:16:00Z</cp:lastPrinted>
  <dcterms:created xsi:type="dcterms:W3CDTF">2014-05-05T12:43:00Z</dcterms:created>
  <dcterms:modified xsi:type="dcterms:W3CDTF">2014-05-05T12:43:00Z</dcterms:modified>
</cp:coreProperties>
</file>