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BD" w:rsidRPr="00113A57" w:rsidRDefault="00F02F2B" w:rsidP="00EA37C9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r w:rsidRPr="00113A57">
        <w:rPr>
          <w:rFonts w:ascii="Verdana" w:hAnsi="Verdana"/>
          <w:b/>
          <w:color w:val="auto"/>
          <w:sz w:val="24"/>
          <w:szCs w:val="24"/>
        </w:rPr>
        <w:t xml:space="preserve">AVAINVAPAAEHTOISTEN POLKU </w:t>
      </w:r>
      <w:proofErr w:type="gramStart"/>
      <w:r w:rsidRPr="00113A57">
        <w:rPr>
          <w:rFonts w:ascii="Verdana" w:hAnsi="Verdana"/>
          <w:b/>
          <w:color w:val="auto"/>
          <w:sz w:val="24"/>
          <w:szCs w:val="24"/>
        </w:rPr>
        <w:t>–PROJEKTI</w:t>
      </w:r>
      <w:proofErr w:type="gramEnd"/>
    </w:p>
    <w:p w:rsidR="00F02F2B" w:rsidRPr="00113A57" w:rsidRDefault="00F02F2B" w:rsidP="00EA37C9">
      <w:pPr>
        <w:spacing w:line="240" w:lineRule="auto"/>
        <w:rPr>
          <w:rFonts w:ascii="Verdana" w:hAnsi="Verdana"/>
          <w:color w:val="auto"/>
          <w:sz w:val="24"/>
          <w:szCs w:val="24"/>
        </w:rPr>
      </w:pPr>
    </w:p>
    <w:p w:rsidR="00A35F43" w:rsidRPr="00113A57" w:rsidRDefault="00A35F43" w:rsidP="00EA37C9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</w:p>
    <w:p w:rsidR="00E3717A" w:rsidRPr="00113A57" w:rsidRDefault="00CF71B9" w:rsidP="00EA37C9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r w:rsidRPr="00113A57">
        <w:rPr>
          <w:rFonts w:ascii="Verdana" w:hAnsi="Verdana"/>
          <w:b/>
          <w:color w:val="auto"/>
          <w:sz w:val="24"/>
          <w:szCs w:val="24"/>
        </w:rPr>
        <w:t>TEHTÄVÄ 3</w:t>
      </w:r>
      <w:r w:rsidR="00E3717A" w:rsidRPr="00113A57">
        <w:rPr>
          <w:rFonts w:ascii="Verdana" w:hAnsi="Verdana"/>
          <w:b/>
          <w:color w:val="auto"/>
          <w:sz w:val="24"/>
          <w:szCs w:val="24"/>
        </w:rPr>
        <w:t xml:space="preserve">. </w:t>
      </w:r>
    </w:p>
    <w:p w:rsidR="00A35F43" w:rsidRPr="00113A57" w:rsidRDefault="00731664" w:rsidP="00EA37C9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r w:rsidRPr="00113A57">
        <w:rPr>
          <w:rFonts w:ascii="Verdana" w:hAnsi="Verdana"/>
          <w:b/>
          <w:color w:val="auto"/>
          <w:sz w:val="24"/>
          <w:szCs w:val="24"/>
        </w:rPr>
        <w:t>TEHTÄVÄN LÖYTYMINEN JA SITOUTUMINEN</w:t>
      </w:r>
    </w:p>
    <w:p w:rsidR="00A35F43" w:rsidRPr="00113A57" w:rsidRDefault="00A35F43" w:rsidP="00EA37C9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</w:p>
    <w:p w:rsidR="00A35F43" w:rsidRPr="00113A57" w:rsidRDefault="00A35F43" w:rsidP="00EA37C9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</w:p>
    <w:p w:rsidR="00C50B98" w:rsidRPr="007D3853" w:rsidRDefault="00F02F2B" w:rsidP="00EA37C9">
      <w:pPr>
        <w:spacing w:line="240" w:lineRule="auto"/>
        <w:rPr>
          <w:rFonts w:ascii="Verdana" w:hAnsi="Verdana"/>
          <w:b/>
          <w:color w:val="4F6228" w:themeColor="accent3" w:themeShade="80"/>
          <w:sz w:val="24"/>
          <w:szCs w:val="24"/>
        </w:rPr>
      </w:pPr>
      <w:r w:rsidRPr="00113A57">
        <w:rPr>
          <w:rFonts w:ascii="Verdana" w:hAnsi="Verdana"/>
          <w:b/>
          <w:color w:val="auto"/>
          <w:sz w:val="24"/>
          <w:szCs w:val="24"/>
        </w:rPr>
        <w:t>Avainvapaaehtoisryhmä:</w:t>
      </w:r>
      <w:r w:rsidR="00E42E62">
        <w:rPr>
          <w:rFonts w:ascii="Verdana" w:hAnsi="Verdana"/>
          <w:b/>
          <w:color w:val="auto"/>
          <w:sz w:val="24"/>
          <w:szCs w:val="24"/>
        </w:rPr>
        <w:t xml:space="preserve"> </w:t>
      </w:r>
      <w:r w:rsidR="00E42E62" w:rsidRPr="007D3853">
        <w:rPr>
          <w:rFonts w:ascii="Verdana" w:hAnsi="Verdana"/>
          <w:b/>
          <w:color w:val="4F6228" w:themeColor="accent3" w:themeShade="80"/>
          <w:sz w:val="24"/>
          <w:szCs w:val="24"/>
        </w:rPr>
        <w:t>Päihdetyö</w:t>
      </w:r>
    </w:p>
    <w:p w:rsidR="00F02F2B" w:rsidRPr="00113A57" w:rsidRDefault="00F02F2B" w:rsidP="00EA37C9">
      <w:pPr>
        <w:spacing w:line="240" w:lineRule="auto"/>
        <w:rPr>
          <w:rFonts w:ascii="Verdana" w:hAnsi="Verdana"/>
          <w:color w:val="auto"/>
          <w:sz w:val="24"/>
          <w:szCs w:val="24"/>
        </w:rPr>
      </w:pPr>
    </w:p>
    <w:p w:rsidR="00113A57" w:rsidRDefault="00113A57" w:rsidP="00EB3B20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</w:p>
    <w:p w:rsidR="00113A57" w:rsidRDefault="00113A57" w:rsidP="00EB3B20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</w:p>
    <w:p w:rsidR="00EB3B20" w:rsidRPr="00E42E62" w:rsidRDefault="00EB3B20" w:rsidP="00EB3B20">
      <w:pPr>
        <w:spacing w:line="240" w:lineRule="auto"/>
        <w:rPr>
          <w:rFonts w:ascii="Verdana" w:hAnsi="Verdana"/>
          <w:b/>
          <w:color w:val="4F6228" w:themeColor="accent3" w:themeShade="80"/>
          <w:sz w:val="24"/>
          <w:szCs w:val="24"/>
        </w:rPr>
      </w:pPr>
      <w:r w:rsidRPr="00113A57">
        <w:rPr>
          <w:rFonts w:ascii="Verdana" w:hAnsi="Verdana"/>
          <w:b/>
          <w:color w:val="auto"/>
          <w:sz w:val="24"/>
          <w:szCs w:val="24"/>
        </w:rPr>
        <w:t>Kuka auttaa alkuun toiminnassa?</w:t>
      </w:r>
      <w:r w:rsidR="00E42E62">
        <w:rPr>
          <w:rFonts w:ascii="Verdana" w:hAnsi="Verdana"/>
          <w:b/>
          <w:color w:val="auto"/>
          <w:sz w:val="24"/>
          <w:szCs w:val="24"/>
        </w:rPr>
        <w:br/>
      </w:r>
      <w:r w:rsidR="00E42E62" w:rsidRPr="00E42E62">
        <w:rPr>
          <w:rFonts w:ascii="Verdana" w:hAnsi="Verdana"/>
          <w:b/>
          <w:color w:val="4F6228" w:themeColor="accent3" w:themeShade="80"/>
          <w:sz w:val="24"/>
          <w:szCs w:val="24"/>
        </w:rPr>
        <w:t>Yhteydenotto tulee yleensä piiriin, jossa se ohjautuu päihdetyön y</w:t>
      </w:r>
      <w:r w:rsidR="00E42E62" w:rsidRPr="00E42E62">
        <w:rPr>
          <w:rFonts w:ascii="Verdana" w:hAnsi="Verdana"/>
          <w:b/>
          <w:color w:val="4F6228" w:themeColor="accent3" w:themeShade="80"/>
          <w:sz w:val="24"/>
          <w:szCs w:val="24"/>
        </w:rPr>
        <w:t>h</w:t>
      </w:r>
      <w:r w:rsidR="00E42E62" w:rsidRPr="00E42E62">
        <w:rPr>
          <w:rFonts w:ascii="Verdana" w:hAnsi="Verdana"/>
          <w:b/>
          <w:color w:val="4F6228" w:themeColor="accent3" w:themeShade="80"/>
          <w:sz w:val="24"/>
          <w:szCs w:val="24"/>
        </w:rPr>
        <w:t>dyshenkilölle. Hänen intressistään tai resursseistaan riippuen kii</w:t>
      </w:r>
      <w:r w:rsidR="00E42E62" w:rsidRPr="00E42E62">
        <w:rPr>
          <w:rFonts w:ascii="Verdana" w:hAnsi="Verdana"/>
          <w:b/>
          <w:color w:val="4F6228" w:themeColor="accent3" w:themeShade="80"/>
          <w:sz w:val="24"/>
          <w:szCs w:val="24"/>
        </w:rPr>
        <w:t>n</w:t>
      </w:r>
      <w:r w:rsidR="00E42E62" w:rsidRPr="00E42E62">
        <w:rPr>
          <w:rFonts w:ascii="Verdana" w:hAnsi="Verdana"/>
          <w:b/>
          <w:color w:val="4F6228" w:themeColor="accent3" w:themeShade="80"/>
          <w:sz w:val="24"/>
          <w:szCs w:val="24"/>
        </w:rPr>
        <w:t>nostuneeseen otetaan yhteyttä henkilökohtaisesti, tarjoamalla koul</w:t>
      </w:r>
      <w:r w:rsidR="00E42E62" w:rsidRPr="00E42E62">
        <w:rPr>
          <w:rFonts w:ascii="Verdana" w:hAnsi="Verdana"/>
          <w:b/>
          <w:color w:val="4F6228" w:themeColor="accent3" w:themeShade="80"/>
          <w:sz w:val="24"/>
          <w:szCs w:val="24"/>
        </w:rPr>
        <w:t>u</w:t>
      </w:r>
      <w:r w:rsidR="00E42E62" w:rsidRPr="00E42E62">
        <w:rPr>
          <w:rFonts w:ascii="Verdana" w:hAnsi="Verdana"/>
          <w:b/>
          <w:color w:val="4F6228" w:themeColor="accent3" w:themeShade="80"/>
          <w:sz w:val="24"/>
          <w:szCs w:val="24"/>
        </w:rPr>
        <w:t>tusta tai lähettämällä linkki päihdetyön nettisivuille.</w:t>
      </w:r>
    </w:p>
    <w:p w:rsidR="00A35F43" w:rsidRPr="00113A57" w:rsidRDefault="00A35F43" w:rsidP="00EA37C9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</w:p>
    <w:p w:rsidR="0049374A" w:rsidRDefault="00113A57" w:rsidP="00EB3B20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r w:rsidRPr="00113A57">
        <w:rPr>
          <w:rFonts w:ascii="Verdana" w:hAnsi="Verdana"/>
          <w:b/>
          <w:color w:val="auto"/>
          <w:sz w:val="24"/>
          <w:szCs w:val="24"/>
        </w:rPr>
        <w:t>Minkälaisen perehdytyksen kohderyhmän vapaaehtoiset saavat?</w:t>
      </w:r>
    </w:p>
    <w:p w:rsidR="00E42E62" w:rsidRPr="00E42E62" w:rsidRDefault="00E42E62" w:rsidP="00EB3B20">
      <w:pPr>
        <w:spacing w:line="240" w:lineRule="auto"/>
        <w:rPr>
          <w:rFonts w:ascii="Verdana" w:hAnsi="Verdana"/>
          <w:b/>
          <w:color w:val="4F6228" w:themeColor="accent3" w:themeShade="80"/>
          <w:sz w:val="24"/>
          <w:szCs w:val="24"/>
        </w:rPr>
      </w:pPr>
      <w:r w:rsidRPr="00E42E62">
        <w:rPr>
          <w:rFonts w:ascii="Verdana" w:hAnsi="Verdana"/>
          <w:b/>
          <w:color w:val="4F6228" w:themeColor="accent3" w:themeShade="80"/>
          <w:sz w:val="24"/>
          <w:szCs w:val="24"/>
        </w:rPr>
        <w:t>Peruskurssit toimivat erinomaisena perehdytyksenä ja ohjaavat to</w:t>
      </w:r>
      <w:r w:rsidRPr="00E42E62">
        <w:rPr>
          <w:rFonts w:ascii="Verdana" w:hAnsi="Verdana"/>
          <w:b/>
          <w:color w:val="4F6228" w:themeColor="accent3" w:themeShade="80"/>
          <w:sz w:val="24"/>
          <w:szCs w:val="24"/>
        </w:rPr>
        <w:t>i</w:t>
      </w:r>
      <w:r w:rsidRPr="00E42E62">
        <w:rPr>
          <w:rFonts w:ascii="Verdana" w:hAnsi="Verdana"/>
          <w:b/>
          <w:color w:val="4F6228" w:themeColor="accent3" w:themeShade="80"/>
          <w:sz w:val="24"/>
          <w:szCs w:val="24"/>
        </w:rPr>
        <w:t>mintamuotoihin.</w:t>
      </w:r>
    </w:p>
    <w:p w:rsidR="00EB3B20" w:rsidRPr="00113A57" w:rsidRDefault="00EB3B20" w:rsidP="00EB3B20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</w:p>
    <w:p w:rsidR="0049374A" w:rsidRDefault="00113A57" w:rsidP="00EB3B20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r w:rsidRPr="00113A57">
        <w:rPr>
          <w:rFonts w:ascii="Verdana" w:hAnsi="Verdana"/>
          <w:b/>
          <w:color w:val="auto"/>
          <w:sz w:val="24"/>
          <w:szCs w:val="24"/>
        </w:rPr>
        <w:t>Miten kiinnostuneet saadaan tulemaan uudestaan?</w:t>
      </w:r>
    </w:p>
    <w:p w:rsidR="00E42E62" w:rsidRPr="00E42E62" w:rsidRDefault="00E42E62" w:rsidP="00EB3B20">
      <w:pPr>
        <w:spacing w:line="240" w:lineRule="auto"/>
        <w:rPr>
          <w:rFonts w:ascii="Verdana" w:hAnsi="Verdana"/>
          <w:b/>
          <w:color w:val="4F6228" w:themeColor="accent3" w:themeShade="80"/>
          <w:sz w:val="24"/>
          <w:szCs w:val="24"/>
        </w:rPr>
      </w:pPr>
      <w:r w:rsidRPr="00E42E62">
        <w:rPr>
          <w:rFonts w:ascii="Verdana" w:hAnsi="Verdana"/>
          <w:b/>
          <w:color w:val="4F6228" w:themeColor="accent3" w:themeShade="80"/>
          <w:sz w:val="24"/>
          <w:szCs w:val="24"/>
        </w:rPr>
        <w:t>Kurssin jälkeen kysytään, haluavatko he jatkossa kuulua päihdety</w:t>
      </w:r>
      <w:r w:rsidRPr="00E42E62">
        <w:rPr>
          <w:rFonts w:ascii="Verdana" w:hAnsi="Verdana"/>
          <w:b/>
          <w:color w:val="4F6228" w:themeColor="accent3" w:themeShade="80"/>
          <w:sz w:val="24"/>
          <w:szCs w:val="24"/>
        </w:rPr>
        <w:t>ö</w:t>
      </w:r>
      <w:r w:rsidRPr="00E42E62">
        <w:rPr>
          <w:rFonts w:ascii="Verdana" w:hAnsi="Verdana"/>
          <w:b/>
          <w:color w:val="4F6228" w:themeColor="accent3" w:themeShade="80"/>
          <w:sz w:val="24"/>
          <w:szCs w:val="24"/>
        </w:rPr>
        <w:t xml:space="preserve">hön sitoutuneiden joukkoon. Jos he liittyvät </w:t>
      </w:r>
      <w:proofErr w:type="spellStart"/>
      <w:r w:rsidRPr="00E42E62">
        <w:rPr>
          <w:rFonts w:ascii="Verdana" w:hAnsi="Verdana"/>
          <w:b/>
          <w:color w:val="4F6228" w:themeColor="accent3" w:themeShade="80"/>
          <w:sz w:val="24"/>
          <w:szCs w:val="24"/>
        </w:rPr>
        <w:t>ko</w:t>
      </w:r>
      <w:proofErr w:type="spellEnd"/>
      <w:r w:rsidRPr="00E42E62">
        <w:rPr>
          <w:rFonts w:ascii="Verdana" w:hAnsi="Verdana"/>
          <w:b/>
          <w:color w:val="4F6228" w:themeColor="accent3" w:themeShade="80"/>
          <w:sz w:val="24"/>
          <w:szCs w:val="24"/>
        </w:rPr>
        <w:t xml:space="preserve"> rekisteriin, saavat he jatkossa sähköpostitse tietoa ajankohtaisista asioista ja tulevista koulutuksista. Heitä kysellään sitä kautta myös erilaisiin tilaisuuksiin toimimaan tai esim. </w:t>
      </w:r>
      <w:proofErr w:type="spellStart"/>
      <w:r w:rsidRPr="00E42E62">
        <w:rPr>
          <w:rFonts w:ascii="Verdana" w:hAnsi="Verdana"/>
          <w:b/>
          <w:color w:val="4F6228" w:themeColor="accent3" w:themeShade="80"/>
          <w:sz w:val="24"/>
          <w:szCs w:val="24"/>
        </w:rPr>
        <w:t>festareille</w:t>
      </w:r>
      <w:proofErr w:type="spellEnd"/>
      <w:r w:rsidRPr="00E42E62">
        <w:rPr>
          <w:rFonts w:ascii="Verdana" w:hAnsi="Verdana"/>
          <w:b/>
          <w:color w:val="4F6228" w:themeColor="accent3" w:themeShade="80"/>
          <w:sz w:val="24"/>
          <w:szCs w:val="24"/>
        </w:rPr>
        <w:t>.</w:t>
      </w:r>
    </w:p>
    <w:p w:rsidR="00E42E62" w:rsidRPr="00E42E62" w:rsidRDefault="00E42E62" w:rsidP="00EB3B20">
      <w:pPr>
        <w:spacing w:line="240" w:lineRule="auto"/>
        <w:rPr>
          <w:rFonts w:ascii="Verdana" w:hAnsi="Verdana"/>
          <w:b/>
          <w:color w:val="4F6228" w:themeColor="accent3" w:themeShade="80"/>
          <w:sz w:val="24"/>
          <w:szCs w:val="24"/>
        </w:rPr>
      </w:pPr>
      <w:r w:rsidRPr="00E42E62">
        <w:rPr>
          <w:rFonts w:ascii="Verdana" w:hAnsi="Verdana"/>
          <w:b/>
          <w:color w:val="4F6228" w:themeColor="accent3" w:themeShade="80"/>
          <w:sz w:val="24"/>
          <w:szCs w:val="24"/>
        </w:rPr>
        <w:t>Osassa piirejä ollaan yhteydessä alueen sitoutuneisiin, osassa ei.</w:t>
      </w:r>
    </w:p>
    <w:p w:rsidR="00EB3B20" w:rsidRPr="00113A57" w:rsidRDefault="00EB3B20" w:rsidP="00EB3B20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</w:p>
    <w:p w:rsidR="0049374A" w:rsidRDefault="00113A57" w:rsidP="00EB3B20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r w:rsidRPr="00113A57">
        <w:rPr>
          <w:rFonts w:ascii="Verdana" w:hAnsi="Verdana"/>
          <w:b/>
          <w:color w:val="auto"/>
          <w:sz w:val="24"/>
          <w:szCs w:val="24"/>
        </w:rPr>
        <w:t>Miten ja mihin vapaaehtoiset rekisteröidään yhteydenpitoa varten?</w:t>
      </w:r>
    </w:p>
    <w:p w:rsidR="00E42E62" w:rsidRPr="00E42E62" w:rsidRDefault="00E42E62" w:rsidP="00EB3B20">
      <w:pPr>
        <w:spacing w:line="240" w:lineRule="auto"/>
        <w:rPr>
          <w:rFonts w:ascii="Verdana" w:hAnsi="Verdana"/>
          <w:b/>
          <w:color w:val="4F6228" w:themeColor="accent3" w:themeShade="80"/>
          <w:sz w:val="24"/>
          <w:szCs w:val="24"/>
        </w:rPr>
      </w:pPr>
      <w:proofErr w:type="spellStart"/>
      <w:r w:rsidRPr="00E42E62">
        <w:rPr>
          <w:rFonts w:ascii="Verdana" w:hAnsi="Verdana"/>
          <w:b/>
          <w:color w:val="4F6228" w:themeColor="accent3" w:themeShade="80"/>
          <w:sz w:val="24"/>
          <w:szCs w:val="24"/>
        </w:rPr>
        <w:t>Siebeliin</w:t>
      </w:r>
      <w:proofErr w:type="spellEnd"/>
      <w:r w:rsidRPr="00E42E62">
        <w:rPr>
          <w:rFonts w:ascii="Verdana" w:hAnsi="Verdana"/>
          <w:b/>
          <w:color w:val="4F6228" w:themeColor="accent3" w:themeShade="80"/>
          <w:sz w:val="24"/>
          <w:szCs w:val="24"/>
        </w:rPr>
        <w:t xml:space="preserve"> ja myöhemmin uuteen tulevaan järjestelmään.</w:t>
      </w:r>
    </w:p>
    <w:p w:rsidR="00C50B98" w:rsidRPr="00113A57" w:rsidRDefault="00C50B98" w:rsidP="00EA37C9">
      <w:pPr>
        <w:spacing w:line="240" w:lineRule="auto"/>
        <w:rPr>
          <w:rFonts w:ascii="Verdana" w:hAnsi="Verdana"/>
          <w:color w:val="auto"/>
          <w:sz w:val="24"/>
          <w:szCs w:val="24"/>
        </w:rPr>
      </w:pPr>
    </w:p>
    <w:p w:rsidR="002A60C7" w:rsidRPr="00113A57" w:rsidRDefault="002A60C7" w:rsidP="00EA37C9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</w:p>
    <w:p w:rsidR="002A60C7" w:rsidRPr="00113A57" w:rsidRDefault="002A60C7" w:rsidP="00EA37C9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</w:p>
    <w:p w:rsidR="00C50B98" w:rsidRDefault="00106690" w:rsidP="00EA37C9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r w:rsidRPr="00113A57">
        <w:rPr>
          <w:rFonts w:ascii="Verdana" w:hAnsi="Verdana"/>
          <w:b/>
          <w:color w:val="auto"/>
          <w:sz w:val="24"/>
          <w:szCs w:val="24"/>
        </w:rPr>
        <w:t>Vahvuudet:</w:t>
      </w:r>
    </w:p>
    <w:p w:rsidR="00E42E62" w:rsidRPr="00E42E62" w:rsidRDefault="00E42E62" w:rsidP="00EA37C9">
      <w:pPr>
        <w:spacing w:line="240" w:lineRule="auto"/>
        <w:rPr>
          <w:rFonts w:ascii="Verdana" w:hAnsi="Verdana"/>
          <w:b/>
          <w:color w:val="4F6228" w:themeColor="accent3" w:themeShade="80"/>
          <w:sz w:val="24"/>
          <w:szCs w:val="24"/>
        </w:rPr>
      </w:pPr>
      <w:r w:rsidRPr="00E42E62">
        <w:rPr>
          <w:rFonts w:ascii="Verdana" w:hAnsi="Verdana"/>
          <w:b/>
          <w:color w:val="4F6228" w:themeColor="accent3" w:themeShade="80"/>
          <w:sz w:val="24"/>
          <w:szCs w:val="24"/>
        </w:rPr>
        <w:t>Kurssien jälkeen kaikki kiinnostuneet saadaan listoille ja heihin o</w:t>
      </w:r>
      <w:r w:rsidRPr="00E42E62">
        <w:rPr>
          <w:rFonts w:ascii="Verdana" w:hAnsi="Verdana"/>
          <w:b/>
          <w:color w:val="4F6228" w:themeColor="accent3" w:themeShade="80"/>
          <w:sz w:val="24"/>
          <w:szCs w:val="24"/>
        </w:rPr>
        <w:t>l</w:t>
      </w:r>
      <w:r w:rsidRPr="00E42E62">
        <w:rPr>
          <w:rFonts w:ascii="Verdana" w:hAnsi="Verdana"/>
          <w:b/>
          <w:color w:val="4F6228" w:themeColor="accent3" w:themeShade="80"/>
          <w:sz w:val="24"/>
          <w:szCs w:val="24"/>
        </w:rPr>
        <w:t>laan aktiivisesti yhteydessä.</w:t>
      </w:r>
    </w:p>
    <w:p w:rsidR="00106690" w:rsidRPr="00113A57" w:rsidRDefault="00106690" w:rsidP="00EA37C9">
      <w:pPr>
        <w:spacing w:line="240" w:lineRule="auto"/>
        <w:rPr>
          <w:rFonts w:ascii="Verdana" w:hAnsi="Verdana"/>
          <w:color w:val="auto"/>
          <w:sz w:val="24"/>
          <w:szCs w:val="24"/>
        </w:rPr>
      </w:pPr>
    </w:p>
    <w:p w:rsidR="00106690" w:rsidRPr="00E42E62" w:rsidRDefault="00106690" w:rsidP="00EA37C9">
      <w:pPr>
        <w:spacing w:line="240" w:lineRule="auto"/>
        <w:rPr>
          <w:rFonts w:ascii="Verdana" w:hAnsi="Verdana"/>
          <w:b/>
          <w:color w:val="4F6228" w:themeColor="accent3" w:themeShade="80"/>
          <w:sz w:val="24"/>
          <w:szCs w:val="24"/>
        </w:rPr>
      </w:pPr>
      <w:r w:rsidRPr="00113A57">
        <w:rPr>
          <w:rFonts w:ascii="Verdana" w:hAnsi="Verdana"/>
          <w:b/>
          <w:color w:val="auto"/>
          <w:sz w:val="24"/>
          <w:szCs w:val="24"/>
        </w:rPr>
        <w:t>Parannettavaa:</w:t>
      </w:r>
      <w:r w:rsidR="00E42E62">
        <w:rPr>
          <w:rFonts w:ascii="Verdana" w:hAnsi="Verdana"/>
          <w:b/>
          <w:color w:val="auto"/>
          <w:sz w:val="24"/>
          <w:szCs w:val="24"/>
        </w:rPr>
        <w:br/>
      </w:r>
      <w:r w:rsidR="00E42E62" w:rsidRPr="00E42E62">
        <w:rPr>
          <w:rFonts w:ascii="Verdana" w:hAnsi="Verdana"/>
          <w:b/>
          <w:color w:val="4F6228" w:themeColor="accent3" w:themeShade="80"/>
          <w:sz w:val="24"/>
          <w:szCs w:val="24"/>
        </w:rPr>
        <w:t>Kun uusi järjestelmä saataisiin toimimaan jokaisessa piirissä ja akt</w:t>
      </w:r>
      <w:r w:rsidR="00E42E62" w:rsidRPr="00E42E62">
        <w:rPr>
          <w:rFonts w:ascii="Verdana" w:hAnsi="Verdana"/>
          <w:b/>
          <w:color w:val="4F6228" w:themeColor="accent3" w:themeShade="80"/>
          <w:sz w:val="24"/>
          <w:szCs w:val="24"/>
        </w:rPr>
        <w:t>i</w:t>
      </w:r>
      <w:r w:rsidR="00E42E62" w:rsidRPr="00E42E62">
        <w:rPr>
          <w:rFonts w:ascii="Verdana" w:hAnsi="Verdana"/>
          <w:b/>
          <w:color w:val="4F6228" w:themeColor="accent3" w:themeShade="80"/>
          <w:sz w:val="24"/>
          <w:szCs w:val="24"/>
        </w:rPr>
        <w:t>voitua myös piiriä olemaan oman alueensa toimijoihin yhteydessä…</w:t>
      </w:r>
    </w:p>
    <w:p w:rsidR="00E42E62" w:rsidRPr="00E42E62" w:rsidRDefault="00E42E62" w:rsidP="00EA37C9">
      <w:pPr>
        <w:spacing w:line="240" w:lineRule="auto"/>
        <w:rPr>
          <w:rFonts w:ascii="Verdana" w:hAnsi="Verdana"/>
          <w:b/>
          <w:color w:val="4F6228" w:themeColor="accent3" w:themeShade="80"/>
          <w:sz w:val="24"/>
          <w:szCs w:val="24"/>
        </w:rPr>
      </w:pPr>
      <w:r w:rsidRPr="00E42E62">
        <w:rPr>
          <w:rFonts w:ascii="Verdana" w:hAnsi="Verdana"/>
          <w:b/>
          <w:color w:val="4F6228" w:themeColor="accent3" w:themeShade="80"/>
          <w:sz w:val="24"/>
          <w:szCs w:val="24"/>
        </w:rPr>
        <w:t>Osastot voisivat hyödyntää alueensa päihdetyön vapaaehtoisia akti</w:t>
      </w:r>
      <w:r w:rsidRPr="00E42E62">
        <w:rPr>
          <w:rFonts w:ascii="Verdana" w:hAnsi="Verdana"/>
          <w:b/>
          <w:color w:val="4F6228" w:themeColor="accent3" w:themeShade="80"/>
          <w:sz w:val="24"/>
          <w:szCs w:val="24"/>
        </w:rPr>
        <w:t>i</w:t>
      </w:r>
      <w:r w:rsidRPr="00E42E62">
        <w:rPr>
          <w:rFonts w:ascii="Verdana" w:hAnsi="Verdana"/>
          <w:b/>
          <w:color w:val="4F6228" w:themeColor="accent3" w:themeShade="80"/>
          <w:sz w:val="24"/>
          <w:szCs w:val="24"/>
        </w:rPr>
        <w:t>visemmin.</w:t>
      </w:r>
    </w:p>
    <w:sectPr w:rsidR="00E42E62" w:rsidRPr="00E42E62" w:rsidSect="006104E6">
      <w:pgSz w:w="11906" w:h="16838" w:code="9"/>
      <w:pgMar w:top="851" w:right="1134" w:bottom="851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970C0"/>
    <w:multiLevelType w:val="hybridMultilevel"/>
    <w:tmpl w:val="8E583312"/>
    <w:lvl w:ilvl="0" w:tplc="B28EA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4B0EC3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F8D0D2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AB0EA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4C9C73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E07A69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F998BE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239456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A8623C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F02F2B"/>
    <w:rsid w:val="0000067D"/>
    <w:rsid w:val="00073A7E"/>
    <w:rsid w:val="000B2C7B"/>
    <w:rsid w:val="00106690"/>
    <w:rsid w:val="00113A57"/>
    <w:rsid w:val="00115C0D"/>
    <w:rsid w:val="00142C1C"/>
    <w:rsid w:val="00252A1B"/>
    <w:rsid w:val="002A60C7"/>
    <w:rsid w:val="00313DBD"/>
    <w:rsid w:val="00316EB0"/>
    <w:rsid w:val="00373001"/>
    <w:rsid w:val="00451B89"/>
    <w:rsid w:val="0049374A"/>
    <w:rsid w:val="006104E6"/>
    <w:rsid w:val="00624F6E"/>
    <w:rsid w:val="00667649"/>
    <w:rsid w:val="00673901"/>
    <w:rsid w:val="0069242A"/>
    <w:rsid w:val="006B70B5"/>
    <w:rsid w:val="00731664"/>
    <w:rsid w:val="007D3853"/>
    <w:rsid w:val="008372E0"/>
    <w:rsid w:val="00914C03"/>
    <w:rsid w:val="009C119D"/>
    <w:rsid w:val="00A35F43"/>
    <w:rsid w:val="00AB20EF"/>
    <w:rsid w:val="00B06055"/>
    <w:rsid w:val="00BB79C5"/>
    <w:rsid w:val="00BD4B37"/>
    <w:rsid w:val="00C314D8"/>
    <w:rsid w:val="00C50B98"/>
    <w:rsid w:val="00C534F1"/>
    <w:rsid w:val="00C54EBD"/>
    <w:rsid w:val="00C86677"/>
    <w:rsid w:val="00CF4DA8"/>
    <w:rsid w:val="00CF71B9"/>
    <w:rsid w:val="00D2796A"/>
    <w:rsid w:val="00E3717A"/>
    <w:rsid w:val="00E42E62"/>
    <w:rsid w:val="00EA37C9"/>
    <w:rsid w:val="00EB3B20"/>
    <w:rsid w:val="00F02F2B"/>
    <w:rsid w:val="00F65208"/>
    <w:rsid w:val="00FD0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4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069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717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6819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2708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SPRJ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SPRJ</dc:creator>
  <cp:keywords/>
  <dc:description/>
  <cp:lastModifiedBy>SPRJ</cp:lastModifiedBy>
  <cp:revision>3</cp:revision>
  <cp:lastPrinted>2013-03-21T16:40:00Z</cp:lastPrinted>
  <dcterms:created xsi:type="dcterms:W3CDTF">2013-09-20T09:39:00Z</dcterms:created>
  <dcterms:modified xsi:type="dcterms:W3CDTF">2013-09-20T09:40:00Z</dcterms:modified>
</cp:coreProperties>
</file>